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95" w:rsidRDefault="00D20E95" w:rsidP="00B359F5">
      <w:pPr>
        <w:shd w:val="clear" w:color="auto" w:fill="FFFFFF"/>
        <w:spacing w:after="153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695FF738" wp14:editId="219C0EEA">
                <wp:extent cx="6800850" cy="762000"/>
                <wp:effectExtent l="0" t="0" r="0" b="0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0E95" w:rsidRPr="00D20E95" w:rsidRDefault="00D20E95" w:rsidP="00D20E95">
                            <w:pPr>
                              <w:shd w:val="clear" w:color="auto" w:fill="FFFFFF"/>
                              <w:spacing w:after="153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0E95">
                              <w:rPr>
                                <w:rFonts w:ascii="Times New Roman" w:eastAsia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Рациональное питание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5FF738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width:535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" filled="f" stroked="f">
                <v:fill o:detectmouseclick="t"/>
                <v:textbox>
                  <w:txbxContent>
                    <w:p w:rsidR="00D20E95" w:rsidRPr="00D20E95" w:rsidRDefault="00D20E95" w:rsidP="00D20E95">
                      <w:pPr>
                        <w:shd w:val="clear" w:color="auto" w:fill="FFFFFF"/>
                        <w:spacing w:after="153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7030A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0E95">
                        <w:rPr>
                          <w:rFonts w:ascii="Times New Roman" w:eastAsia="Times New Roman" w:hAnsi="Times New Roman" w:cs="Times New Roman"/>
                          <w:b/>
                          <w:color w:val="7030A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Рациональное питание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05B7" w:rsidRPr="00D20E95" w:rsidRDefault="00D20E95" w:rsidP="00B359F5">
      <w:pPr>
        <w:shd w:val="clear" w:color="auto" w:fill="FFFFFF"/>
        <w:spacing w:after="153" w:line="276" w:lineRule="auto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r w:rsidR="005005B7"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разнообразное и сбалансированное по всем компонентам это физиологически полноценное питание людей с учетом их возраста, пола, характера труда и других факторов. Оно считается основой здорового образа жизни!</w:t>
      </w:r>
    </w:p>
    <w:p w:rsidR="00D20E95" w:rsidRDefault="00D20E95" w:rsidP="005005B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005B7" w:rsidRDefault="005005B7" w:rsidP="005005B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005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Основными принципами рационального питания являются:</w:t>
      </w:r>
    </w:p>
    <w:p w:rsidR="00D20E95" w:rsidRPr="005005B7" w:rsidRDefault="00D20E95" w:rsidP="005005B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8CCF7E" wp14:editId="1000CCE6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2138400" cy="1425600"/>
            <wp:effectExtent l="0" t="0" r="0" b="317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d618dd41b63cdc516fde193990c01a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400" cy="14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05B7" w:rsidRPr="005005B7" w:rsidRDefault="005005B7" w:rsidP="005005B7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соответствие калорийности пищевого рациона суточным </w:t>
      </w:r>
      <w:proofErr w:type="spellStart"/>
      <w:r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энергозатратам</w:t>
      </w:r>
      <w:proofErr w:type="spellEnd"/>
      <w:r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005B7" w:rsidRPr="005005B7" w:rsidRDefault="005912CD" w:rsidP="005005B7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B102214" wp14:editId="14F84324">
            <wp:simplePos x="0" y="0"/>
            <wp:positionH relativeFrom="margin">
              <wp:posOffset>68580</wp:posOffset>
            </wp:positionH>
            <wp:positionV relativeFrom="paragraph">
              <wp:posOffset>742315</wp:posOffset>
            </wp:positionV>
            <wp:extent cx="2023745" cy="202374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eli-zhiry.szh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5B7"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правильная обработка продуктов с целью сохранения биологической и пищевой ценности, высоких органолептических свойств и усвояемости пищевых веществ;</w:t>
      </w:r>
    </w:p>
    <w:p w:rsidR="005005B7" w:rsidRPr="005005B7" w:rsidRDefault="005005B7" w:rsidP="005005B7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строгое соблюдение режима питания;</w:t>
      </w:r>
    </w:p>
    <w:p w:rsidR="005005B7" w:rsidRPr="005005B7" w:rsidRDefault="005005B7" w:rsidP="005005B7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сбалансированное соотношение пищевых веществ в рационе (белков, жиров и углеводов, а </w:t>
      </w:r>
      <w:r w:rsidR="00DC12FC"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белков и жиров растительного и животного происхождения, минеральных веществ, витаминов);</w:t>
      </w:r>
    </w:p>
    <w:p w:rsidR="005005B7" w:rsidRPr="005005B7" w:rsidRDefault="005005B7" w:rsidP="005005B7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соответствие химического состава, калорийности и объема рациона возрастным потребностям и особенностям организма;</w:t>
      </w:r>
    </w:p>
    <w:p w:rsidR="00D20E95" w:rsidRPr="005005B7" w:rsidRDefault="00D20E95" w:rsidP="00D20E95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70AD47" w:themeColor="accent6"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EDE6FEA" wp14:editId="167850E2">
            <wp:simplePos x="0" y="0"/>
            <wp:positionH relativeFrom="margin">
              <wp:posOffset>68580</wp:posOffset>
            </wp:positionH>
            <wp:positionV relativeFrom="paragraph">
              <wp:posOffset>5080</wp:posOffset>
            </wp:positionV>
            <wp:extent cx="2042795" cy="1298575"/>
            <wp:effectExtent l="0" t="0" r="0" b="0"/>
            <wp:wrapTight wrapText="bothSides">
              <wp:wrapPolygon edited="0">
                <wp:start x="0" y="0"/>
                <wp:lineTo x="0" y="21230"/>
                <wp:lineTo x="21352" y="21230"/>
                <wp:lineTo x="213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tmashina_co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широкого ассортимента продуктов, в том числе овощей, фруктов, ягод, зелени.</w:t>
      </w:r>
    </w:p>
    <w:p w:rsidR="00D20E95" w:rsidRDefault="00D20E95" w:rsidP="00D20E95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0E95" w:rsidRDefault="00D20E95" w:rsidP="00D20E95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0E95" w:rsidRDefault="00D20E95" w:rsidP="00D20E95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05B7" w:rsidRPr="005005B7" w:rsidRDefault="005005B7" w:rsidP="00D20E95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Примерное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2-ух недельное </w:t>
      </w:r>
      <w:r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(7-11 и 12-18 лет).</w:t>
      </w:r>
    </w:p>
    <w:p w:rsidR="005005B7" w:rsidRPr="005005B7" w:rsidRDefault="005005B7" w:rsidP="005005B7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суточном рационе питания оптимальное соотношение пищевых веществ: белков, жиров и углеводов, должно составлять 1:1:4 или в процентном отношении от калорийности как 10-15%, 30-32% и 55-60% соответственно, а соотношения кальция к фосфору как 1:1,5.</w:t>
      </w:r>
    </w:p>
    <w:p w:rsidR="005005B7" w:rsidRDefault="005005B7" w:rsidP="005005B7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359F5" w:rsidRDefault="00B359F5" w:rsidP="005005B7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359F5" w:rsidRDefault="00B359F5" w:rsidP="005005B7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359F5" w:rsidRDefault="00B359F5" w:rsidP="005005B7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359F5" w:rsidRPr="005005B7" w:rsidRDefault="00B359F5" w:rsidP="005005B7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05B7" w:rsidRPr="00C05DC2" w:rsidRDefault="005005B7" w:rsidP="005005B7">
      <w:pPr>
        <w:shd w:val="clear" w:color="auto" w:fill="FFFFFF"/>
        <w:spacing w:after="153" w:line="240" w:lineRule="auto"/>
        <w:jc w:val="both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C05DC2">
        <w:rPr>
          <w:rFonts w:ascii="Verdana" w:eastAsia="Times New Roman" w:hAnsi="Verdana" w:cs="Times New Roman"/>
          <w:b/>
          <w:bCs/>
          <w:color w:val="111111"/>
          <w:sz w:val="20"/>
          <w:lang w:eastAsia="ru-RU"/>
        </w:rPr>
        <w:t>Потребность в пищевых веществах и энергии обучающихся общеобразовательных учреждений в возрасте с 7 до 11 и с 11 лет и старше</w:t>
      </w:r>
    </w:p>
    <w:p w:rsidR="005005B7" w:rsidRPr="00C05DC2" w:rsidRDefault="005005B7" w:rsidP="005005B7">
      <w:pPr>
        <w:shd w:val="clear" w:color="auto" w:fill="FFFFFF"/>
        <w:spacing w:after="153" w:line="240" w:lineRule="auto"/>
        <w:jc w:val="both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C05DC2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3235"/>
        <w:gridCol w:w="4377"/>
      </w:tblGrid>
      <w:tr w:rsidR="005005B7" w:rsidRPr="00C05DC2" w:rsidTr="005005B7">
        <w:tc>
          <w:tcPr>
            <w:tcW w:w="0" w:type="auto"/>
            <w:vMerge w:val="restart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пищевых веществ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Усредненная потребность в пищевых веществах для обучающихся двух возрастных групп</w:t>
            </w:r>
          </w:p>
        </w:tc>
      </w:tr>
      <w:tr w:rsidR="005005B7" w:rsidRPr="00C05DC2" w:rsidTr="005005B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005B7" w:rsidRPr="00C05DC2" w:rsidRDefault="005005B7" w:rsidP="0010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7 до 11 лет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11 лет и старше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Белки (г)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90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Жиры (г) 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92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Углеводы (г)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383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2713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Витамин В1 (мг)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1,4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Витамин В2 (мг)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1,6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Витамин С (мг)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Витамин А (мг </w:t>
            </w:r>
            <w:proofErr w:type="spellStart"/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рет</w:t>
            </w:r>
            <w:proofErr w:type="spellEnd"/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экв</w:t>
            </w:r>
            <w:proofErr w:type="spellEnd"/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0,9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Витамин Е (мг ток. </w:t>
            </w:r>
            <w:proofErr w:type="spellStart"/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екв</w:t>
            </w:r>
            <w:proofErr w:type="spellEnd"/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Кальций (мг)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1200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Фосфор (мг)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1800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Магний (мг)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300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Железо (мг)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Цинк (мг)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5005B7" w:rsidRPr="00C05DC2" w:rsidTr="005005B7"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103256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Йод (мг)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tcMar>
              <w:top w:w="123" w:type="dxa"/>
              <w:left w:w="153" w:type="dxa"/>
              <w:bottom w:w="123" w:type="dxa"/>
              <w:right w:w="153" w:type="dxa"/>
            </w:tcMar>
            <w:hideMark/>
          </w:tcPr>
          <w:p w:rsidR="005005B7" w:rsidRPr="00C05DC2" w:rsidRDefault="005005B7" w:rsidP="005005B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0,12</w:t>
            </w:r>
          </w:p>
        </w:tc>
      </w:tr>
    </w:tbl>
    <w:p w:rsidR="005005B7" w:rsidRPr="00C05DC2" w:rsidRDefault="005005B7" w:rsidP="005005B7">
      <w:pPr>
        <w:shd w:val="clear" w:color="auto" w:fill="FFFFFF"/>
        <w:spacing w:after="153" w:line="240" w:lineRule="auto"/>
        <w:jc w:val="both"/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</w:pPr>
      <w:r w:rsidRPr="00C05DC2">
        <w:rPr>
          <w:rFonts w:ascii="Verdana" w:eastAsia="Times New Roman" w:hAnsi="Verdana" w:cs="Times New Roman"/>
          <w:b/>
          <w:bCs/>
          <w:i/>
          <w:iCs/>
          <w:color w:val="111111"/>
          <w:sz w:val="20"/>
          <w:lang w:eastAsia="ru-RU"/>
        </w:rPr>
        <w:t>СанПиН 2.4.5.2409-08 "Санитарно-</w:t>
      </w:r>
      <w:proofErr w:type="spellStart"/>
      <w:r w:rsidRPr="00C05DC2">
        <w:rPr>
          <w:rFonts w:ascii="Verdana" w:eastAsia="Times New Roman" w:hAnsi="Verdana" w:cs="Times New Roman"/>
          <w:b/>
          <w:bCs/>
          <w:i/>
          <w:iCs/>
          <w:color w:val="111111"/>
          <w:sz w:val="20"/>
          <w:lang w:eastAsia="ru-RU"/>
        </w:rPr>
        <w:t>эпидемиолгические</w:t>
      </w:r>
      <w:proofErr w:type="spellEnd"/>
      <w:r w:rsidRPr="00C05DC2">
        <w:rPr>
          <w:rFonts w:ascii="Verdana" w:eastAsia="Times New Roman" w:hAnsi="Verdana" w:cs="Times New Roman"/>
          <w:b/>
          <w:bCs/>
          <w:i/>
          <w:iCs/>
          <w:color w:val="111111"/>
          <w:sz w:val="20"/>
          <w:lang w:eastAsia="ru-RU"/>
        </w:rPr>
        <w:t xml:space="preserve">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</w:r>
    </w:p>
    <w:p w:rsidR="005005B7" w:rsidRDefault="005005B7" w:rsidP="005005B7">
      <w:pPr>
        <w:jc w:val="both"/>
      </w:pPr>
    </w:p>
    <w:p w:rsidR="005005B7" w:rsidRDefault="005005B7"/>
    <w:sectPr w:rsidR="005005B7" w:rsidSect="00D20E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06"/>
    <w:rsid w:val="002A7014"/>
    <w:rsid w:val="005005B7"/>
    <w:rsid w:val="005912CD"/>
    <w:rsid w:val="00923393"/>
    <w:rsid w:val="00B359F5"/>
    <w:rsid w:val="00B94606"/>
    <w:rsid w:val="00D20E95"/>
    <w:rsid w:val="00D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8294"/>
  <w15:chartTrackingRefBased/>
  <w15:docId w15:val="{FC263337-DB9C-458D-9CE2-6EEEDDFB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2021-02-10T08:31:00Z</cp:lastPrinted>
  <dcterms:created xsi:type="dcterms:W3CDTF">2020-11-13T07:10:00Z</dcterms:created>
  <dcterms:modified xsi:type="dcterms:W3CDTF">2021-02-10T08:33:00Z</dcterms:modified>
</cp:coreProperties>
</file>